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00C" w:rsidRPr="00836B9C" w:rsidRDefault="007B400C" w:rsidP="007B400C">
      <w:pPr>
        <w:pStyle w:val="a4"/>
        <w:spacing w:line="276" w:lineRule="auto"/>
        <w:ind w:left="4535"/>
        <w:jc w:val="both"/>
        <w:rPr>
          <w:rFonts w:ascii="Arial" w:hAnsi="Arial" w:cs="Arial"/>
          <w:b/>
          <w:sz w:val="32"/>
          <w:szCs w:val="32"/>
        </w:rPr>
      </w:pPr>
      <w:r w:rsidRPr="00836B9C">
        <w:rPr>
          <w:rFonts w:ascii="Arial" w:hAnsi="Arial" w:cs="Arial"/>
          <w:b/>
          <w:sz w:val="32"/>
          <w:szCs w:val="32"/>
          <w:lang w:val="kk-KZ"/>
        </w:rPr>
        <w:t xml:space="preserve">Әл-Фараби атындағы ҚазҰУ ректоры Ж.Қ. Түймебаевтың 2021 </w:t>
      </w:r>
      <w:proofErr w:type="spellStart"/>
      <w:r w:rsidRPr="00836B9C">
        <w:rPr>
          <w:rFonts w:ascii="Arial" w:hAnsi="Arial" w:cs="Arial"/>
          <w:b/>
          <w:sz w:val="32"/>
          <w:szCs w:val="32"/>
        </w:rPr>
        <w:t>жылғы</w:t>
      </w:r>
      <w:proofErr w:type="spellEnd"/>
      <w:r w:rsidRPr="00836B9C">
        <w:rPr>
          <w:rFonts w:ascii="Arial" w:hAnsi="Arial" w:cs="Arial"/>
          <w:b/>
          <w:sz w:val="32"/>
          <w:szCs w:val="32"/>
        </w:rPr>
        <w:t xml:space="preserve"> 16 </w:t>
      </w:r>
      <w:proofErr w:type="spellStart"/>
      <w:r w:rsidRPr="00836B9C">
        <w:rPr>
          <w:rFonts w:ascii="Arial" w:hAnsi="Arial" w:cs="Arial"/>
          <w:b/>
          <w:sz w:val="32"/>
          <w:szCs w:val="32"/>
        </w:rPr>
        <w:t>сәуірде</w:t>
      </w:r>
      <w:proofErr w:type="spellEnd"/>
      <w:r w:rsidRPr="00836B9C">
        <w:rPr>
          <w:rFonts w:ascii="Arial" w:hAnsi="Arial" w:cs="Arial"/>
          <w:b/>
          <w:sz w:val="32"/>
          <w:szCs w:val="32"/>
          <w:lang w:val="kk-KZ"/>
        </w:rPr>
        <w:t>гі</w:t>
      </w:r>
      <w:r w:rsidRPr="00836B9C">
        <w:rPr>
          <w:rFonts w:ascii="Arial" w:hAnsi="Arial" w:cs="Arial"/>
          <w:b/>
          <w:sz w:val="32"/>
          <w:szCs w:val="32"/>
        </w:rPr>
        <w:t xml:space="preserve">  НҚА </w:t>
      </w:r>
      <w:proofErr w:type="spellStart"/>
      <w:r w:rsidRPr="00836B9C">
        <w:rPr>
          <w:rFonts w:ascii="Arial" w:hAnsi="Arial" w:cs="Arial"/>
          <w:b/>
          <w:sz w:val="32"/>
          <w:szCs w:val="32"/>
        </w:rPr>
        <w:t>жобаларына</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сыбайлас</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жемқорлыққа</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қарсы</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ғылыми</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сараптама</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мәселелеріне</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арналған</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конференциясына</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құттықтау</w:t>
      </w:r>
      <w:proofErr w:type="spellEnd"/>
      <w:r w:rsidRPr="00836B9C">
        <w:rPr>
          <w:rFonts w:ascii="Arial" w:hAnsi="Arial" w:cs="Arial"/>
          <w:b/>
          <w:sz w:val="32"/>
          <w:szCs w:val="32"/>
        </w:rPr>
        <w:t xml:space="preserve"> </w:t>
      </w:r>
      <w:proofErr w:type="spellStart"/>
      <w:r w:rsidRPr="00836B9C">
        <w:rPr>
          <w:rFonts w:ascii="Arial" w:hAnsi="Arial" w:cs="Arial"/>
          <w:b/>
          <w:sz w:val="32"/>
          <w:szCs w:val="32"/>
        </w:rPr>
        <w:t>сөзі</w:t>
      </w:r>
      <w:proofErr w:type="spellEnd"/>
    </w:p>
    <w:p w:rsidR="007B400C" w:rsidRPr="00836B9C" w:rsidRDefault="007B400C" w:rsidP="007B400C">
      <w:pPr>
        <w:pStyle w:val="a4"/>
        <w:spacing w:line="360" w:lineRule="auto"/>
        <w:jc w:val="both"/>
        <w:rPr>
          <w:rFonts w:ascii="Arial" w:hAnsi="Arial" w:cs="Arial"/>
          <w:sz w:val="32"/>
          <w:szCs w:val="32"/>
        </w:rPr>
      </w:pPr>
    </w:p>
    <w:p w:rsidR="007B400C" w:rsidRPr="00836B9C" w:rsidRDefault="007B400C" w:rsidP="007B400C">
      <w:pPr>
        <w:pStyle w:val="a4"/>
        <w:spacing w:line="360" w:lineRule="auto"/>
        <w:jc w:val="center"/>
        <w:rPr>
          <w:rFonts w:ascii="Arial" w:hAnsi="Arial" w:cs="Arial"/>
          <w:b/>
          <w:sz w:val="32"/>
          <w:szCs w:val="32"/>
        </w:rPr>
      </w:pPr>
      <w:r w:rsidRPr="00836B9C">
        <w:rPr>
          <w:rFonts w:ascii="Arial" w:hAnsi="Arial" w:cs="Arial"/>
          <w:b/>
          <w:sz w:val="32"/>
          <w:szCs w:val="32"/>
          <w:lang w:val="kk-KZ"/>
        </w:rPr>
        <w:t>Құрметті қатысушылар</w:t>
      </w:r>
      <w:r w:rsidRPr="00836B9C">
        <w:rPr>
          <w:rFonts w:ascii="Arial" w:hAnsi="Arial" w:cs="Arial"/>
          <w:b/>
          <w:sz w:val="32"/>
          <w:szCs w:val="32"/>
        </w:rPr>
        <w:t>!</w:t>
      </w:r>
    </w:p>
    <w:p w:rsidR="007B400C" w:rsidRPr="00836B9C" w:rsidRDefault="007B400C" w:rsidP="007B400C">
      <w:pPr>
        <w:pStyle w:val="a4"/>
        <w:spacing w:line="360" w:lineRule="auto"/>
        <w:jc w:val="both"/>
        <w:rPr>
          <w:rFonts w:ascii="Arial" w:hAnsi="Arial" w:cs="Arial"/>
          <w:b/>
          <w:sz w:val="32"/>
          <w:szCs w:val="32"/>
        </w:rPr>
      </w:pPr>
    </w:p>
    <w:p w:rsidR="007B400C" w:rsidRPr="00836B9C" w:rsidRDefault="007B400C" w:rsidP="007B400C">
      <w:pPr>
        <w:pStyle w:val="a4"/>
        <w:spacing w:line="360" w:lineRule="auto"/>
        <w:jc w:val="both"/>
        <w:rPr>
          <w:rFonts w:ascii="Arial" w:hAnsi="Arial" w:cs="Arial"/>
          <w:sz w:val="32"/>
          <w:szCs w:val="32"/>
        </w:rPr>
      </w:pPr>
      <w:r w:rsidRPr="00836B9C">
        <w:rPr>
          <w:rFonts w:ascii="Arial" w:hAnsi="Arial" w:cs="Arial"/>
          <w:sz w:val="32"/>
          <w:szCs w:val="32"/>
          <w:lang w:val="kk-KZ"/>
        </w:rPr>
        <w:t xml:space="preserve">       Әл-Фараби атындағы Қазақ ұлттық университетінің басшылығы атынан сыбайлас жемқорлыққа қарсы сараптама мәселелеріне арналған бүгінгі конференцияға қатысушыларға шын жүректен қош келдіңіздер деймін.</w:t>
      </w:r>
    </w:p>
    <w:p w:rsidR="007B400C" w:rsidRPr="00836B9C" w:rsidRDefault="007B400C" w:rsidP="007B400C">
      <w:pPr>
        <w:pStyle w:val="a4"/>
        <w:spacing w:line="360" w:lineRule="auto"/>
        <w:jc w:val="both"/>
        <w:rPr>
          <w:rFonts w:ascii="Arial" w:hAnsi="Arial" w:cs="Arial"/>
          <w:sz w:val="32"/>
          <w:szCs w:val="32"/>
          <w:lang w:val="kk-KZ"/>
        </w:rPr>
      </w:pPr>
    </w:p>
    <w:p w:rsidR="007B400C" w:rsidRPr="00836B9C" w:rsidRDefault="007B400C" w:rsidP="007B400C">
      <w:pPr>
        <w:pStyle w:val="a4"/>
        <w:spacing w:line="360" w:lineRule="auto"/>
        <w:jc w:val="center"/>
        <w:rPr>
          <w:rFonts w:ascii="Arial" w:hAnsi="Arial" w:cs="Arial"/>
          <w:b/>
          <w:sz w:val="32"/>
          <w:szCs w:val="32"/>
          <w:lang w:val="kk-KZ"/>
        </w:rPr>
      </w:pPr>
      <w:r w:rsidRPr="00836B9C">
        <w:rPr>
          <w:rFonts w:ascii="Arial" w:hAnsi="Arial" w:cs="Arial"/>
          <w:b/>
          <w:sz w:val="32"/>
          <w:szCs w:val="32"/>
          <w:lang w:val="kk-KZ"/>
        </w:rPr>
        <w:t>Құрметті Алик Жатқанбайұлы!</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        Ел тәуелсіздігінің алғашқы күндерінен бастап мемлекетіміздің Тұңғыш Президенті - Елбасы Нұрсұлтан Әбішұлы Назарбаев мемлекеттің басты қамқорлығы - Қазақстан халқының әл-ауқатын арттыру, ортақ мақсатымыз - Отанымыздың гүлденуі екенін ерекше атап өтті.  Бүгінде халқымыздың бірлігі мен елдегі тұрақтылықтың арқасында экономикамыз өркендеп, тиісінше азаматтардың әл-ауқаты жақсаруда.</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        Еліміздің Тұңғыш Президенті – Елбасы Нұрсұлтан Әбішұлы Назарбаев өз Жолдауларында сыбайлас жемқорлыққа қарсы күрестің негізгі бағдарламалық бағыттарын айқындады</w:t>
      </w:r>
      <w:r>
        <w:rPr>
          <w:rFonts w:ascii="Arial" w:hAnsi="Arial" w:cs="Arial"/>
          <w:sz w:val="32"/>
          <w:szCs w:val="32"/>
          <w:lang w:val="kk-KZ"/>
        </w:rPr>
        <w:t>, бұл -</w:t>
      </w:r>
      <w:r w:rsidRPr="00836B9C">
        <w:rPr>
          <w:rFonts w:ascii="Arial" w:hAnsi="Arial" w:cs="Arial"/>
          <w:sz w:val="32"/>
          <w:szCs w:val="32"/>
          <w:lang w:val="kk-KZ"/>
        </w:rPr>
        <w:t xml:space="preserve"> мемлекеттің бақылау </w:t>
      </w:r>
      <w:r w:rsidRPr="00836B9C">
        <w:rPr>
          <w:rFonts w:ascii="Arial" w:hAnsi="Arial" w:cs="Arial"/>
          <w:sz w:val="32"/>
          <w:szCs w:val="32"/>
          <w:lang w:val="kk-KZ"/>
        </w:rPr>
        <w:lastRenderedPageBreak/>
        <w:t>функцияларын қысқарту; олардың жұмысының, мемлекеттік аппараттың бақылауда болуы және ашықтығы, экономика мен бизнеске мемлекеттің араласуын азайту.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       Қазақстан Республикасының Президенті Қасым-Жомарт Кемелұлы Тоқаев Тұңғыш Президенттің саясатын жалғастыра отырып сыбайлас жемқорлыққа қарсы саясаттың негізгі бағыттарын айқындады.</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Атап айтқанда: </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1) азаматтардың құқықтарын қорғау;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2) мемлекеттің азаматтық қоғам институттарымен сындарлы әріптестігін нығайту;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3) қоғамдық бақылауды күшейту;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4) бюджет саясатының ашықтығын арттыру;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5) сыбайлас жемқорлыққа қарсы саясатта өңірлердің  рөлін күшейту;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6) мемлекеттік қызмет көрсету саласын үдемелі цифрландыру;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7) мемлекеттік сатып алу жүйесін жетілдіру және бизнеске әкімшілік қысымды төмендету.</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      Ел Президенті сарапшылар мен жұртшылықтың қатысуымен орталық және жергілікті органдардың нормативтік құқықтық актілері жобаларының сыбайлас жемқорлыққа қарсы сараптамасын қалпына келтіру қажеттілігін ерекше атап өтті.</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xml:space="preserve">В рамках реализации политики Президента РК на базе </w:t>
      </w:r>
      <w:proofErr w:type="spellStart"/>
      <w:r w:rsidRPr="00836B9C">
        <w:rPr>
          <w:rFonts w:ascii="Arial" w:hAnsi="Arial" w:cs="Arial"/>
          <w:sz w:val="32"/>
          <w:szCs w:val="32"/>
        </w:rPr>
        <w:t>КазНУ</w:t>
      </w:r>
      <w:proofErr w:type="spellEnd"/>
      <w:r w:rsidRPr="00836B9C">
        <w:rPr>
          <w:rFonts w:ascii="Arial" w:hAnsi="Arial" w:cs="Arial"/>
          <w:sz w:val="32"/>
          <w:szCs w:val="32"/>
        </w:rPr>
        <w:t xml:space="preserve"> имени аль-</w:t>
      </w:r>
      <w:proofErr w:type="spellStart"/>
      <w:r w:rsidRPr="00836B9C">
        <w:rPr>
          <w:rFonts w:ascii="Arial" w:hAnsi="Arial" w:cs="Arial"/>
          <w:sz w:val="32"/>
          <w:szCs w:val="32"/>
        </w:rPr>
        <w:t>Фараби</w:t>
      </w:r>
      <w:proofErr w:type="spellEnd"/>
      <w:r w:rsidRPr="00836B9C">
        <w:rPr>
          <w:rFonts w:ascii="Arial" w:hAnsi="Arial" w:cs="Arial"/>
          <w:sz w:val="32"/>
          <w:szCs w:val="32"/>
        </w:rPr>
        <w:t xml:space="preserve"> с ноября 2020 года осуществляется координация научной антикоррупционной экспертизы нормативно-правовых актов. Казахский Национальный университет имени аль-</w:t>
      </w:r>
      <w:proofErr w:type="spellStart"/>
      <w:r w:rsidRPr="00836B9C">
        <w:rPr>
          <w:rFonts w:ascii="Arial" w:hAnsi="Arial" w:cs="Arial"/>
          <w:sz w:val="32"/>
          <w:szCs w:val="32"/>
        </w:rPr>
        <w:t>Фараби</w:t>
      </w:r>
      <w:proofErr w:type="spellEnd"/>
      <w:r w:rsidRPr="00836B9C">
        <w:rPr>
          <w:rFonts w:ascii="Arial" w:hAnsi="Arial" w:cs="Arial"/>
          <w:sz w:val="32"/>
          <w:szCs w:val="32"/>
        </w:rPr>
        <w:t xml:space="preserve"> обладает богатым опытом </w:t>
      </w:r>
      <w:r w:rsidRPr="00836B9C">
        <w:rPr>
          <w:rFonts w:ascii="Arial" w:hAnsi="Arial" w:cs="Arial"/>
          <w:sz w:val="32"/>
          <w:szCs w:val="32"/>
        </w:rPr>
        <w:lastRenderedPageBreak/>
        <w:t>работы, материально-техническим обеспечением и кадровым потенциалом в сфере научной экспертизы нормативно-правовых актов.</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За 5 месяцев было проведено 5016 экспертиз проектов нормативных правовых актов, на которые подготовлены заключения по устранению 13430 коррупционных факторов.</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xml:space="preserve">В результате комплексной работы экономический эффект антикоррупционной экспертизы, по предварительным данным составил 3,7 миллиардов тенге. </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Каждая экспертиза проводится на специальном портале «</w:t>
      </w:r>
      <w:proofErr w:type="spellStart"/>
      <w:r w:rsidRPr="00836B9C">
        <w:rPr>
          <w:rFonts w:ascii="Arial" w:hAnsi="Arial" w:cs="Arial"/>
          <w:sz w:val="32"/>
          <w:szCs w:val="32"/>
        </w:rPr>
        <w:t>Сараптама</w:t>
      </w:r>
      <w:proofErr w:type="spellEnd"/>
      <w:r w:rsidRPr="00836B9C">
        <w:rPr>
          <w:rFonts w:ascii="Arial" w:hAnsi="Arial" w:cs="Arial"/>
          <w:sz w:val="32"/>
          <w:szCs w:val="32"/>
        </w:rPr>
        <w:t>», позволяющим:</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автоматизировать распределение проектов среди экспертов с учетом их квалификации и загруженности;</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делать расчет ключевых показателей результативности эксперта для оценки эффективности деятельности каждого эксперта;</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обеспечивать публичный доступ к результатам экспертизы на внешнем портале.</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Фундаментом эффективности антикоррупционной экспертизы является пул экспертов, отбор которых осуществляется по принципу открытости, прозрачности и гласности.</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Для обеспечения широкого участия граждан в этой работе, реестр периодически обновляется, в настоящее время в нем состоит 146 эксперта.</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xml:space="preserve">Университет совместно с «Фондом развития парламентаризма в Казахстане» и Институтом имени </w:t>
      </w:r>
      <w:proofErr w:type="spellStart"/>
      <w:r w:rsidRPr="00836B9C">
        <w:rPr>
          <w:rFonts w:ascii="Arial" w:hAnsi="Arial" w:cs="Arial"/>
          <w:sz w:val="32"/>
          <w:szCs w:val="32"/>
        </w:rPr>
        <w:lastRenderedPageBreak/>
        <w:t>Сарапгалиева</w:t>
      </w:r>
      <w:proofErr w:type="spellEnd"/>
      <w:r w:rsidRPr="00836B9C">
        <w:rPr>
          <w:rFonts w:ascii="Arial" w:hAnsi="Arial" w:cs="Arial"/>
          <w:sz w:val="32"/>
          <w:szCs w:val="32"/>
        </w:rPr>
        <w:t xml:space="preserve"> регулярно проводит семинары, практикумы и экспертные встречи</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xml:space="preserve">Для широкого освещения проводимой работы создана отдельная страница в социальной сети </w:t>
      </w:r>
      <w:proofErr w:type="spellStart"/>
      <w:r w:rsidRPr="00836B9C">
        <w:rPr>
          <w:rFonts w:ascii="Arial" w:hAnsi="Arial" w:cs="Arial"/>
          <w:sz w:val="32"/>
          <w:szCs w:val="32"/>
        </w:rPr>
        <w:t>Facebook</w:t>
      </w:r>
      <w:proofErr w:type="spellEnd"/>
      <w:r w:rsidRPr="00836B9C">
        <w:rPr>
          <w:rFonts w:ascii="Arial" w:hAnsi="Arial" w:cs="Arial"/>
          <w:sz w:val="32"/>
          <w:szCs w:val="32"/>
        </w:rPr>
        <w:t xml:space="preserve">, на канале </w:t>
      </w:r>
      <w:proofErr w:type="spellStart"/>
      <w:r w:rsidRPr="00836B9C">
        <w:rPr>
          <w:rFonts w:ascii="Arial" w:hAnsi="Arial" w:cs="Arial"/>
          <w:sz w:val="32"/>
          <w:szCs w:val="32"/>
        </w:rPr>
        <w:t>Youtube</w:t>
      </w:r>
      <w:proofErr w:type="spellEnd"/>
      <w:r w:rsidRPr="00836B9C">
        <w:rPr>
          <w:rFonts w:ascii="Arial" w:hAnsi="Arial" w:cs="Arial"/>
          <w:sz w:val="32"/>
          <w:szCs w:val="32"/>
        </w:rPr>
        <w:t xml:space="preserve"> транслируются все значимые мероприятия.</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 xml:space="preserve">Создание эффективного правового механизма в виде научной антикоррупционной экспертизы стало новой формой выражения гражданской позиции, благодаря которому исключаются </w:t>
      </w:r>
      <w:proofErr w:type="spellStart"/>
      <w:r w:rsidRPr="00836B9C">
        <w:rPr>
          <w:rFonts w:ascii="Arial" w:hAnsi="Arial" w:cs="Arial"/>
          <w:sz w:val="32"/>
          <w:szCs w:val="32"/>
        </w:rPr>
        <w:t>корруционные</w:t>
      </w:r>
      <w:proofErr w:type="spellEnd"/>
      <w:r w:rsidRPr="00836B9C">
        <w:rPr>
          <w:rFonts w:ascii="Arial" w:hAnsi="Arial" w:cs="Arial"/>
          <w:sz w:val="32"/>
          <w:szCs w:val="32"/>
        </w:rPr>
        <w:t xml:space="preserve"> нормы законодательства на начальном этапе разработки проектов нормативных правовых актов.</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На площадке Университета на еженедельной основе организованы выступления спикеров по вопросам антикоррупционной экспертизы.</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sz w:val="32"/>
          <w:szCs w:val="32"/>
        </w:rPr>
        <w:t>Работа по организации проведения научной антикоррупционной экспертизы совершенствуется на постоянной основе.</w:t>
      </w:r>
    </w:p>
    <w:p w:rsidR="007B400C" w:rsidRPr="00836B9C" w:rsidRDefault="007B400C" w:rsidP="007B400C">
      <w:pPr>
        <w:pStyle w:val="a3"/>
        <w:spacing w:before="0" w:beforeAutospacing="0" w:after="0" w:afterAutospacing="0" w:line="360" w:lineRule="auto"/>
        <w:ind w:firstLine="567"/>
        <w:jc w:val="both"/>
        <w:rPr>
          <w:rFonts w:ascii="Arial" w:hAnsi="Arial" w:cs="Arial"/>
          <w:sz w:val="32"/>
          <w:szCs w:val="32"/>
        </w:rPr>
      </w:pPr>
      <w:r w:rsidRPr="00836B9C">
        <w:rPr>
          <w:rFonts w:ascii="Arial" w:hAnsi="Arial" w:cs="Arial"/>
          <w:color w:val="000000" w:themeColor="text1"/>
          <w:sz w:val="32"/>
          <w:szCs w:val="32"/>
        </w:rPr>
        <w:t>Казахский Национальный университет им. аль-</w:t>
      </w:r>
      <w:proofErr w:type="spellStart"/>
      <w:r w:rsidRPr="00836B9C">
        <w:rPr>
          <w:rFonts w:ascii="Arial" w:hAnsi="Arial" w:cs="Arial"/>
          <w:color w:val="000000" w:themeColor="text1"/>
          <w:sz w:val="32"/>
          <w:szCs w:val="32"/>
        </w:rPr>
        <w:t>Фараби</w:t>
      </w:r>
      <w:proofErr w:type="spellEnd"/>
      <w:r w:rsidRPr="00836B9C">
        <w:rPr>
          <w:rFonts w:ascii="Arial" w:hAnsi="Arial" w:cs="Arial"/>
          <w:color w:val="000000" w:themeColor="text1"/>
          <w:sz w:val="32"/>
          <w:szCs w:val="32"/>
        </w:rPr>
        <w:t xml:space="preserve"> является давним и стратегическим партнёром для Агентства </w:t>
      </w:r>
      <w:r w:rsidRPr="00836B9C">
        <w:rPr>
          <w:rFonts w:ascii="Arial" w:hAnsi="Arial" w:cs="Arial"/>
          <w:color w:val="000000" w:themeColor="text1"/>
          <w:sz w:val="32"/>
          <w:szCs w:val="32"/>
          <w:lang w:val="kk-KZ"/>
        </w:rPr>
        <w:t>Республики Казахстан</w:t>
      </w:r>
      <w:r w:rsidRPr="00836B9C">
        <w:rPr>
          <w:rFonts w:ascii="Arial" w:hAnsi="Arial" w:cs="Arial"/>
          <w:color w:val="000000" w:themeColor="text1"/>
          <w:sz w:val="32"/>
          <w:szCs w:val="32"/>
        </w:rPr>
        <w:t xml:space="preserve"> по противодействию коррупции.  </w:t>
      </w:r>
      <w:proofErr w:type="spellStart"/>
      <w:r w:rsidRPr="00836B9C">
        <w:rPr>
          <w:rFonts w:ascii="Arial" w:hAnsi="Arial" w:cs="Arial"/>
          <w:color w:val="000000" w:themeColor="text1"/>
          <w:sz w:val="32"/>
          <w:szCs w:val="32"/>
        </w:rPr>
        <w:t>КазНУ</w:t>
      </w:r>
      <w:proofErr w:type="spellEnd"/>
      <w:r w:rsidRPr="00836B9C">
        <w:rPr>
          <w:rFonts w:ascii="Arial" w:hAnsi="Arial" w:cs="Arial"/>
          <w:color w:val="000000" w:themeColor="text1"/>
          <w:sz w:val="32"/>
          <w:szCs w:val="32"/>
        </w:rPr>
        <w:t xml:space="preserve"> им. аль-</w:t>
      </w:r>
      <w:proofErr w:type="spellStart"/>
      <w:r w:rsidRPr="00836B9C">
        <w:rPr>
          <w:rFonts w:ascii="Arial" w:hAnsi="Arial" w:cs="Arial"/>
          <w:color w:val="000000" w:themeColor="text1"/>
          <w:sz w:val="32"/>
          <w:szCs w:val="32"/>
        </w:rPr>
        <w:t>Фараби</w:t>
      </w:r>
      <w:proofErr w:type="spellEnd"/>
      <w:r w:rsidRPr="00836B9C">
        <w:rPr>
          <w:rFonts w:ascii="Arial" w:hAnsi="Arial" w:cs="Arial"/>
          <w:color w:val="000000" w:themeColor="text1"/>
          <w:sz w:val="32"/>
          <w:szCs w:val="32"/>
        </w:rPr>
        <w:t xml:space="preserve"> выполняет роль </w:t>
      </w:r>
      <w:r w:rsidRPr="00836B9C">
        <w:rPr>
          <w:rFonts w:ascii="Arial" w:hAnsi="Arial" w:cs="Arial"/>
          <w:color w:val="000000" w:themeColor="text1"/>
          <w:sz w:val="32"/>
          <w:szCs w:val="32"/>
          <w:lang w:val="kk-KZ"/>
        </w:rPr>
        <w:t>центра научной мысли</w:t>
      </w:r>
      <w:r w:rsidRPr="00836B9C">
        <w:rPr>
          <w:rFonts w:ascii="Arial" w:hAnsi="Arial" w:cs="Arial"/>
          <w:color w:val="000000" w:themeColor="text1"/>
          <w:sz w:val="32"/>
          <w:szCs w:val="32"/>
        </w:rPr>
        <w:t xml:space="preserve">, диалоговой площадки и координатора креативных </w:t>
      </w:r>
      <w:r w:rsidRPr="00836B9C">
        <w:rPr>
          <w:rFonts w:ascii="Arial" w:hAnsi="Arial" w:cs="Arial"/>
          <w:color w:val="000000" w:themeColor="text1"/>
          <w:sz w:val="32"/>
          <w:szCs w:val="32"/>
          <w:lang w:val="kk-KZ"/>
        </w:rPr>
        <w:t xml:space="preserve">идей </w:t>
      </w:r>
      <w:r w:rsidRPr="00836B9C">
        <w:rPr>
          <w:rFonts w:ascii="Arial" w:hAnsi="Arial" w:cs="Arial"/>
          <w:color w:val="000000" w:themeColor="text1"/>
          <w:sz w:val="32"/>
          <w:szCs w:val="32"/>
        </w:rPr>
        <w:t xml:space="preserve">Агентства по противодействию коррупции. </w:t>
      </w:r>
    </w:p>
    <w:p w:rsidR="007B400C" w:rsidRPr="00836B9C" w:rsidRDefault="007B400C" w:rsidP="007B400C">
      <w:pPr>
        <w:pStyle w:val="a4"/>
        <w:spacing w:line="360" w:lineRule="auto"/>
        <w:jc w:val="both"/>
        <w:rPr>
          <w:rFonts w:ascii="Arial" w:hAnsi="Arial" w:cs="Arial"/>
          <w:sz w:val="32"/>
          <w:szCs w:val="32"/>
          <w:lang w:val="kk-KZ"/>
        </w:rPr>
      </w:pPr>
      <w:r>
        <w:rPr>
          <w:rFonts w:ascii="Arial" w:hAnsi="Arial" w:cs="Arial"/>
          <w:sz w:val="32"/>
          <w:szCs w:val="32"/>
          <w:lang w:val="kk-KZ"/>
        </w:rPr>
        <w:t xml:space="preserve">       </w:t>
      </w:r>
      <w:r w:rsidRPr="00836B9C">
        <w:rPr>
          <w:rFonts w:ascii="Arial" w:hAnsi="Arial" w:cs="Arial"/>
          <w:sz w:val="32"/>
          <w:szCs w:val="32"/>
          <w:lang w:val="kk-KZ"/>
        </w:rPr>
        <w:t xml:space="preserve">Соңғы жылдары біздің университетімізде Сыбайлас жемқорлыққа қарсы іс-қимыл агенттігінің «Саналы ұрпақ», «Сыбайлас жемқорлыққа қарсы сараптама», «Қазақстанның білім беру жүйесіндегі сыбайлас жемқорлық тәуекелдерінің </w:t>
      </w:r>
      <w:r w:rsidRPr="00836B9C">
        <w:rPr>
          <w:rFonts w:ascii="Arial" w:hAnsi="Arial" w:cs="Arial"/>
          <w:sz w:val="32"/>
          <w:szCs w:val="32"/>
          <w:lang w:val="kk-KZ"/>
        </w:rPr>
        <w:lastRenderedPageBreak/>
        <w:t>цифрлық карталары», «Парасат жолы» сияқты әлеуметтік-қажетті жобалары іске асырылды.</w:t>
      </w:r>
      <w:bookmarkStart w:id="0" w:name="_GoBack"/>
      <w:bookmarkEnd w:id="0"/>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       Университет қабырғасында сыбайлас жемқорлыққа қарсы іс-қимыл мақсатында студенттердің арасында «Жемқорлықтан тыс Университет» және «Жемқорлықтан тыс Факультет» сауалнамалары үнемі өткізіліп тұрады, олар онлайн режимде өтеді және әрбір студент оқытушы, факультет және университет туралы өз пікірін қалдыра алады.  Кураторлық сағат аясында ЖОО қабырғасында сыбайлас жемқорлыққа қарсы әрекет ету мақсатында тәрбие іс-шаралары тұрақты негізде өткізіліп тұрады, бұл жұмыс университеттің барлық куратор-эдвайзерлерінің тәрбие жұмысы бағдарламасына енгізілген.</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        Бүгін шараға қатысып отырған Нұрсұлтан Назарбаев Қорының бірінші орынбасары Игорь Иванович Роговқа, Нидерланд Корольдігінің Қазақстандағы елшісі Андре Карстенске, халықаралық сарапшыларға Литва, Молдова, Корея, Түркия, Орта Азия елдерінен келген «Қазақстандағы парламентаризмді дамыту қоры» қоғамдық қорының президенті Зәуреш Қабылбекқызы Батталоваға, Мемлекеттік және үкіметтік емес ұйымдардың өкілдеріне, қош келдіңіздер дейміз.</w:t>
      </w:r>
    </w:p>
    <w:p w:rsidR="007B400C" w:rsidRPr="00836B9C" w:rsidRDefault="007B400C" w:rsidP="007B400C">
      <w:pPr>
        <w:pStyle w:val="a4"/>
        <w:spacing w:line="360" w:lineRule="auto"/>
        <w:jc w:val="both"/>
        <w:rPr>
          <w:rFonts w:ascii="Arial" w:hAnsi="Arial" w:cs="Arial"/>
          <w:sz w:val="32"/>
          <w:szCs w:val="32"/>
          <w:lang w:val="kk-KZ"/>
        </w:rPr>
      </w:pPr>
      <w:r w:rsidRPr="00836B9C">
        <w:rPr>
          <w:rFonts w:ascii="Arial" w:hAnsi="Arial" w:cs="Arial"/>
          <w:sz w:val="32"/>
          <w:szCs w:val="32"/>
          <w:lang w:val="kk-KZ"/>
        </w:rPr>
        <w:t xml:space="preserve">       Конференцияны ашық дей отырып, барлық қатысушыларға денсаулық және жемісті жұмыс тілеймін!</w:t>
      </w:r>
    </w:p>
    <w:p w:rsidR="00CC47C9" w:rsidRPr="007B400C" w:rsidRDefault="00CC47C9">
      <w:pPr>
        <w:rPr>
          <w:lang w:val="kk-KZ"/>
        </w:rPr>
      </w:pPr>
    </w:p>
    <w:sectPr w:rsidR="00CC47C9" w:rsidRPr="007B400C" w:rsidSect="00836B9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68"/>
    <w:rsid w:val="007B400C"/>
    <w:rsid w:val="00CC47C9"/>
    <w:rsid w:val="00CE7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1EC5E-83DF-4AA7-A500-69EEDF9B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B4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Шуланбекова Гульмира</dc:creator>
  <cp:keywords/>
  <dc:description/>
  <cp:lastModifiedBy>Шуланбекова Гульмира</cp:lastModifiedBy>
  <cp:revision>2</cp:revision>
  <dcterms:created xsi:type="dcterms:W3CDTF">2021-04-15T11:15:00Z</dcterms:created>
  <dcterms:modified xsi:type="dcterms:W3CDTF">2021-04-15T11:16:00Z</dcterms:modified>
</cp:coreProperties>
</file>